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8" w:rsidRPr="00E75428" w:rsidRDefault="00E75428" w:rsidP="00E75428">
      <w:pPr>
        <w:pStyle w:val="a3"/>
        <w:jc w:val="center"/>
        <w:rPr>
          <w:rFonts w:eastAsia="Times New Roman"/>
          <w:b/>
          <w:sz w:val="32"/>
          <w:szCs w:val="32"/>
          <w:lang w:val="uk-UA"/>
        </w:rPr>
      </w:pPr>
      <w:r w:rsidRPr="00E75428">
        <w:rPr>
          <w:rFonts w:eastAsia="Times New Roman"/>
          <w:b/>
          <w:sz w:val="32"/>
          <w:szCs w:val="32"/>
          <w:lang w:val="uk-UA"/>
        </w:rPr>
        <w:t>ПАМ'ЯТКА ДЛЯ БАТЬКІВ</w:t>
      </w:r>
    </w:p>
    <w:p w:rsidR="00E75428" w:rsidRDefault="00E75428" w:rsidP="00E75428">
      <w:pPr>
        <w:pStyle w:val="a3"/>
        <w:jc w:val="center"/>
        <w:rPr>
          <w:rFonts w:eastAsia="Times New Roman"/>
          <w:b/>
          <w:sz w:val="32"/>
          <w:szCs w:val="32"/>
          <w:lang w:val="uk-UA"/>
        </w:rPr>
      </w:pPr>
      <w:r w:rsidRPr="00E75428">
        <w:rPr>
          <w:rFonts w:eastAsia="Times New Roman"/>
          <w:b/>
          <w:sz w:val="32"/>
          <w:szCs w:val="32"/>
          <w:lang w:val="uk-UA"/>
        </w:rPr>
        <w:t>щодо дій у разі виявлення перших симптомів кору</w:t>
      </w:r>
    </w:p>
    <w:p w:rsidR="00A3574E" w:rsidRPr="00E75428" w:rsidRDefault="00A3574E" w:rsidP="00E75428">
      <w:pPr>
        <w:pStyle w:val="a3"/>
        <w:jc w:val="center"/>
        <w:rPr>
          <w:b/>
          <w:sz w:val="32"/>
          <w:szCs w:val="32"/>
        </w:rPr>
      </w:pPr>
    </w:p>
    <w:p w:rsidR="00E75428" w:rsidRPr="00E75428" w:rsidRDefault="00E75428" w:rsidP="00A3574E">
      <w:pPr>
        <w:pStyle w:val="a3"/>
        <w:jc w:val="both"/>
        <w:rPr>
          <w:sz w:val="32"/>
          <w:szCs w:val="32"/>
        </w:rPr>
      </w:pPr>
      <w:r w:rsidRPr="00E75428">
        <w:rPr>
          <w:spacing w:val="-16"/>
          <w:sz w:val="32"/>
          <w:szCs w:val="32"/>
          <w:lang w:val="uk-UA"/>
        </w:rPr>
        <w:t>1.</w:t>
      </w:r>
      <w:r w:rsidRPr="00E75428">
        <w:rPr>
          <w:sz w:val="32"/>
          <w:szCs w:val="32"/>
          <w:lang w:val="uk-UA"/>
        </w:rPr>
        <w:tab/>
      </w:r>
      <w:r w:rsidRPr="00E75428">
        <w:rPr>
          <w:rFonts w:eastAsia="Times New Roman"/>
          <w:sz w:val="32"/>
          <w:szCs w:val="32"/>
          <w:lang w:val="uk-UA"/>
        </w:rPr>
        <w:t>Терміново звернутися за медичною допомогою, викликавши лікаря, та</w:t>
      </w:r>
      <w:r>
        <w:rPr>
          <w:rFonts w:eastAsia="Times New Roman"/>
          <w:sz w:val="32"/>
          <w:szCs w:val="32"/>
          <w:lang w:val="uk-UA"/>
        </w:rPr>
        <w:t xml:space="preserve"> </w:t>
      </w:r>
      <w:r w:rsidRPr="00E75428">
        <w:rPr>
          <w:rFonts w:eastAsia="Times New Roman"/>
          <w:sz w:val="32"/>
          <w:szCs w:val="32"/>
          <w:lang w:val="uk-UA"/>
        </w:rPr>
        <w:t>обов'язково дочекатися його прибуття. Не слід самостійно вести хворого у лікарню,</w:t>
      </w:r>
      <w:r>
        <w:rPr>
          <w:rFonts w:eastAsia="Times New Roman"/>
          <w:sz w:val="32"/>
          <w:szCs w:val="32"/>
          <w:lang w:val="uk-UA"/>
        </w:rPr>
        <w:t xml:space="preserve"> </w:t>
      </w:r>
      <w:r w:rsidRPr="00E75428">
        <w:rPr>
          <w:rFonts w:eastAsia="Times New Roman"/>
          <w:sz w:val="32"/>
          <w:szCs w:val="32"/>
          <w:lang w:val="uk-UA"/>
        </w:rPr>
        <w:t>оскільки він є джерелом інфекції.</w:t>
      </w:r>
    </w:p>
    <w:p w:rsidR="00E75428" w:rsidRPr="00E75428" w:rsidRDefault="00E75428" w:rsidP="00A3574E">
      <w:pPr>
        <w:pStyle w:val="a3"/>
        <w:jc w:val="both"/>
        <w:rPr>
          <w:spacing w:val="-13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2. </w:t>
      </w:r>
      <w:r w:rsidRPr="00E75428">
        <w:rPr>
          <w:rFonts w:eastAsia="Times New Roman"/>
          <w:sz w:val="32"/>
          <w:szCs w:val="32"/>
          <w:lang w:val="uk-UA"/>
        </w:rPr>
        <w:t>До приходу лікаря слід ізолювати хворого в окремій кімнаті, яка має бути чи</w:t>
      </w:r>
      <w:r w:rsidRPr="00E75428">
        <w:rPr>
          <w:rFonts w:eastAsia="Times New Roman"/>
          <w:sz w:val="32"/>
          <w:szCs w:val="32"/>
          <w:lang w:val="uk-UA"/>
        </w:rPr>
        <w:softHyphen/>
        <w:t>стою, добре провітрюватися.</w:t>
      </w:r>
    </w:p>
    <w:p w:rsidR="00E75428" w:rsidRPr="00E75428" w:rsidRDefault="00E75428" w:rsidP="00A3574E">
      <w:pPr>
        <w:pStyle w:val="a3"/>
        <w:jc w:val="both"/>
        <w:rPr>
          <w:spacing w:val="-10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3. </w:t>
      </w:r>
      <w:r w:rsidRPr="00E75428">
        <w:rPr>
          <w:rFonts w:eastAsia="Times New Roman"/>
          <w:sz w:val="32"/>
          <w:szCs w:val="32"/>
          <w:lang w:val="uk-UA"/>
        </w:rPr>
        <w:t>Обов'язково повідомити лікарю про всі можливі контакти хворого на кір за останні 10-20 днів.</w:t>
      </w:r>
    </w:p>
    <w:p w:rsidR="00E75428" w:rsidRPr="00E75428" w:rsidRDefault="00E75428" w:rsidP="00A3574E">
      <w:pPr>
        <w:pStyle w:val="a3"/>
        <w:jc w:val="both"/>
        <w:rPr>
          <w:spacing w:val="-13"/>
          <w:sz w:val="32"/>
          <w:szCs w:val="32"/>
          <w:lang w:val="uk-UA"/>
        </w:rPr>
      </w:pPr>
      <w:r>
        <w:rPr>
          <w:rFonts w:eastAsia="Times New Roman"/>
          <w:spacing w:val="-3"/>
          <w:sz w:val="32"/>
          <w:szCs w:val="32"/>
          <w:lang w:val="uk-UA"/>
        </w:rPr>
        <w:t xml:space="preserve">4. </w:t>
      </w:r>
      <w:r w:rsidRPr="00E75428">
        <w:rPr>
          <w:rFonts w:eastAsia="Times New Roman"/>
          <w:spacing w:val="-3"/>
          <w:sz w:val="32"/>
          <w:szCs w:val="32"/>
          <w:lang w:val="uk-UA"/>
        </w:rPr>
        <w:t>Хворому на кір рекомендовано організувати постільний режим, забезпечити питтям.</w:t>
      </w:r>
    </w:p>
    <w:p w:rsidR="00E75428" w:rsidRPr="00E75428" w:rsidRDefault="00E75428" w:rsidP="00A3574E">
      <w:pPr>
        <w:pStyle w:val="a3"/>
        <w:jc w:val="both"/>
        <w:rPr>
          <w:spacing w:val="-15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5. </w:t>
      </w:r>
      <w:r w:rsidRPr="00E75428">
        <w:rPr>
          <w:rFonts w:eastAsia="Times New Roman"/>
          <w:sz w:val="32"/>
          <w:szCs w:val="32"/>
          <w:lang w:val="uk-UA"/>
        </w:rPr>
        <w:t>Навчити хворого при нападах кашлю, нежитю прикривати ніс і рот носовою хус</w:t>
      </w:r>
      <w:r w:rsidRPr="00E75428">
        <w:rPr>
          <w:rFonts w:eastAsia="Times New Roman"/>
          <w:sz w:val="32"/>
          <w:szCs w:val="32"/>
          <w:lang w:val="uk-UA"/>
        </w:rPr>
        <w:softHyphen/>
        <w:t>тинкою чи серветкою, часто мити руки милом.</w:t>
      </w:r>
    </w:p>
    <w:p w:rsidR="00E75428" w:rsidRPr="00E75428" w:rsidRDefault="00E75428" w:rsidP="00A3574E">
      <w:pPr>
        <w:pStyle w:val="a3"/>
        <w:jc w:val="both"/>
        <w:rPr>
          <w:spacing w:val="-13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6. </w:t>
      </w:r>
      <w:r w:rsidRPr="00E75428">
        <w:rPr>
          <w:rFonts w:eastAsia="Times New Roman"/>
          <w:sz w:val="32"/>
          <w:szCs w:val="32"/>
          <w:lang w:val="uk-UA"/>
        </w:rPr>
        <w:t>Слід забезпечити хворого індивідуальними речами побуту (окремий посуд, засо</w:t>
      </w:r>
      <w:r w:rsidRPr="00E75428">
        <w:rPr>
          <w:rFonts w:eastAsia="Times New Roman"/>
          <w:sz w:val="32"/>
          <w:szCs w:val="32"/>
          <w:lang w:val="uk-UA"/>
        </w:rPr>
        <w:softHyphen/>
        <w:t>би гігієни та інше].</w:t>
      </w:r>
    </w:p>
    <w:p w:rsidR="00E75428" w:rsidRPr="00E75428" w:rsidRDefault="00E75428" w:rsidP="00A3574E">
      <w:pPr>
        <w:pStyle w:val="a3"/>
        <w:jc w:val="both"/>
        <w:rPr>
          <w:spacing w:val="-13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7. </w:t>
      </w:r>
      <w:r w:rsidRPr="00E75428">
        <w:rPr>
          <w:rFonts w:eastAsia="Times New Roman"/>
          <w:sz w:val="32"/>
          <w:szCs w:val="32"/>
          <w:lang w:val="uk-UA"/>
        </w:rPr>
        <w:t>У жодному разі не проводити самолікування хворого на кір.</w:t>
      </w:r>
    </w:p>
    <w:p w:rsidR="00E75428" w:rsidRPr="00E75428" w:rsidRDefault="00E75428" w:rsidP="00A3574E">
      <w:pPr>
        <w:pStyle w:val="a3"/>
        <w:jc w:val="both"/>
        <w:rPr>
          <w:spacing w:val="-13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8. </w:t>
      </w:r>
      <w:r w:rsidRPr="00E75428">
        <w:rPr>
          <w:rFonts w:eastAsia="Times New Roman"/>
          <w:sz w:val="32"/>
          <w:szCs w:val="32"/>
          <w:lang w:val="uk-UA"/>
        </w:rPr>
        <w:t>Особам, що контактують з хворим на кір, слід використовувати індивідуальні за</w:t>
      </w:r>
      <w:r w:rsidRPr="00E75428">
        <w:rPr>
          <w:rFonts w:eastAsia="Times New Roman"/>
          <w:sz w:val="32"/>
          <w:szCs w:val="32"/>
          <w:lang w:val="uk-UA"/>
        </w:rPr>
        <w:softHyphen/>
        <w:t>соби захисту органів дихання, наприклад, маску чи марлеву пов'язку, які варто змінюва</w:t>
      </w:r>
      <w:r w:rsidRPr="00E75428">
        <w:rPr>
          <w:rFonts w:eastAsia="Times New Roman"/>
          <w:sz w:val="32"/>
          <w:szCs w:val="32"/>
          <w:lang w:val="uk-UA"/>
        </w:rPr>
        <w:softHyphen/>
        <w:t>ти через дві і чотири години відповідно.</w:t>
      </w:r>
    </w:p>
    <w:p w:rsidR="00E75428" w:rsidRPr="00E75428" w:rsidRDefault="00E75428" w:rsidP="00A3574E">
      <w:pPr>
        <w:pStyle w:val="a3"/>
        <w:jc w:val="both"/>
        <w:rPr>
          <w:spacing w:val="-11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t xml:space="preserve">9. </w:t>
      </w:r>
      <w:r w:rsidRPr="00E75428">
        <w:rPr>
          <w:rFonts w:eastAsia="Times New Roman"/>
          <w:sz w:val="32"/>
          <w:szCs w:val="32"/>
          <w:lang w:val="uk-UA"/>
        </w:rPr>
        <w:t>Чітко дотримуватися рекомендацій лікаря щодо лікування хворого на кір та про</w:t>
      </w:r>
      <w:r w:rsidRPr="00E75428">
        <w:rPr>
          <w:rFonts w:eastAsia="Times New Roman"/>
          <w:sz w:val="32"/>
          <w:szCs w:val="32"/>
          <w:lang w:val="uk-UA"/>
        </w:rPr>
        <w:softHyphen/>
        <w:t>ведення заходів специфічної та неспецифічної профілактики щодо контактних осіб.</w:t>
      </w:r>
    </w:p>
    <w:p w:rsidR="000844A8" w:rsidRPr="00E75428" w:rsidRDefault="000844A8" w:rsidP="00A3574E">
      <w:pPr>
        <w:pStyle w:val="a3"/>
        <w:jc w:val="both"/>
        <w:rPr>
          <w:sz w:val="32"/>
          <w:szCs w:val="32"/>
          <w:lang w:val="uk-UA"/>
        </w:rPr>
      </w:pPr>
    </w:p>
    <w:sectPr w:rsidR="000844A8" w:rsidRPr="00E75428" w:rsidSect="00E75428">
      <w:pgSz w:w="11909" w:h="16834"/>
      <w:pgMar w:top="1440" w:right="1610" w:bottom="720" w:left="12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A20"/>
    <w:multiLevelType w:val="singleLevel"/>
    <w:tmpl w:val="50123DE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28"/>
    <w:rsid w:val="000844A8"/>
    <w:rsid w:val="0029198D"/>
    <w:rsid w:val="0030745A"/>
    <w:rsid w:val="00644759"/>
    <w:rsid w:val="006521B3"/>
    <w:rsid w:val="008D3B62"/>
    <w:rsid w:val="009B4596"/>
    <w:rsid w:val="00A3574E"/>
    <w:rsid w:val="00E7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ДНЗ 427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ДНЗ 242</cp:lastModifiedBy>
  <cp:revision>3</cp:revision>
  <dcterms:created xsi:type="dcterms:W3CDTF">2012-04-02T21:33:00Z</dcterms:created>
  <dcterms:modified xsi:type="dcterms:W3CDTF">2013-04-07T09:23:00Z</dcterms:modified>
</cp:coreProperties>
</file>